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ПРОЄКТНА ГРУПА ОПП «ФІЗИЧНА ТЕРАПІЯ»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МАГІСТРІВ 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СПЕЦІАЛЬНІСТЮ 227 «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3023F" w:rsidRPr="00BC75F0" w:rsidRDefault="00F3010B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130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07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лютого 2023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3023F" w:rsidRPr="00BC75F0" w:rsidRDefault="0013023F" w:rsidP="0013023F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ні: гарант програми Ситник О.А., члени робочої проектної групи проф. Єжова О.О., доцент Воропаєв Д.С.,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лікар ФРМ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Томин Л.В.,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здобувач Багута К.Д.,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зав. кафедри фізичної терапії, ерготерапії, спортивної медицини Атаман Ю.О. </w:t>
      </w:r>
    </w:p>
    <w:p w:rsidR="0013023F" w:rsidRPr="00BC75F0" w:rsidRDefault="0013023F" w:rsidP="0013023F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13023F" w:rsidRPr="006F765E" w:rsidRDefault="0013023F" w:rsidP="00130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5074" w:rsidRDefault="00CD5074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Про рекомендацію РЯ ННМІ підтримати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оновлений </w:t>
      </w:r>
      <w:proofErr w:type="spellStart"/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освітньо-професійної програми «Фізична терапія» (з навчальним планом) підготовки магістрів спеціальності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227 Терапія та реабілітація</w:t>
      </w:r>
      <w:r w:rsidRPr="00CD5074">
        <w:rPr>
          <w:lang w:val="uk-UA"/>
        </w:rPr>
        <w:t xml:space="preserve"> 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2023/24 навчальний рік,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внесеними змінами 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зі зміною назви спеціальності шифру 227</w:t>
      </w:r>
      <w:r w:rsidR="000B67F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постанови Кабінету Міністрів України №1392 від 16.12.2022</w:t>
      </w:r>
      <w:r w:rsidR="000B67F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затвердженого професійного стандарту для професії «Фізичний терапевт»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(наказ ГО УАФТ №01-пс від 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20.01.2023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611DF" w:rsidRDefault="0013023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СЛУХА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ЛИ: 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Гаранта програми Ситник О.А., яка зазначила, що протягом 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двох тижнів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 ОПП підготовки магістрів «Фізична терапія» знаходився на оприлюдненні на сайті випускової кафедри та каталозі освітніх програм </w:t>
      </w:r>
      <w:proofErr w:type="spellStart"/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СумДУ</w:t>
      </w:r>
      <w:proofErr w:type="spellEnd"/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. Оприлюднений проект було підтримано на засіданні кафедри фізичної терапії, ерготерапії та спорти</w:t>
      </w:r>
      <w:r w:rsidR="00520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вної медицини </w:t>
      </w:r>
      <w:proofErr w:type="spellStart"/>
      <w:r w:rsidR="00520122">
        <w:rPr>
          <w:rFonts w:ascii="Times New Roman" w:eastAsia="Calibri" w:hAnsi="Times New Roman" w:cs="Times New Roman"/>
          <w:sz w:val="28"/>
          <w:szCs w:val="28"/>
          <w:lang w:val="uk-UA"/>
        </w:rPr>
        <w:t>СумДУ</w:t>
      </w:r>
      <w:proofErr w:type="spellEnd"/>
      <w:r w:rsidR="00520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(протокол №8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07.02.2023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експертної ради роботодавців зі спеціальності 227 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 (протокол №3 від 07.02.2023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). За цей час до РПГ надійшли пропозиції: 1)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>редставника професійної спільноти, члена РПГ Томин Л.В.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010B" w:rsidRPr="00F3010B">
        <w:rPr>
          <w:rFonts w:ascii="Times New Roman" w:eastAsia="Calibri" w:hAnsi="Times New Roman" w:cs="Times New Roman"/>
          <w:sz w:val="28"/>
          <w:szCs w:val="28"/>
          <w:lang w:val="uk-UA"/>
        </w:rPr>
        <w:t>яка повідомила про постанову Кабінету Міністрів України №1392 від 16.12.2022, згідно якої змінено назву спеціальності шифру 227 з «Фізична терапія, ерготерапія» на «Терапія та реабілітація», що зумовлює внесення відповідних змін до ОП 2023 року прийому та навчаль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ного плану, що додається до неї; 2) п</w:t>
      </w:r>
      <w:r w:rsidR="002611DF">
        <w:rPr>
          <w:rFonts w:ascii="Times New Roman" w:eastAsia="Calibri" w:hAnsi="Times New Roman" w:cs="Times New Roman"/>
          <w:sz w:val="28"/>
          <w:szCs w:val="28"/>
          <w:lang w:val="uk-UA"/>
        </w:rPr>
        <w:t>редставн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ика здобувачів, члена РПГ </w:t>
      </w:r>
      <w:proofErr w:type="spellStart"/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Багути</w:t>
      </w:r>
      <w:proofErr w:type="spellEnd"/>
      <w:r w:rsidR="00261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К.Д., яка запропонувала змінити форму</w:t>
      </w:r>
      <w:r w:rsidR="002611DF" w:rsidRPr="00261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підсумкового атестаційного контролю з дисципліни «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Методологія наукового дослідження у фізичній терапії</w:t>
      </w:r>
      <w:r w:rsidR="002611DF" w:rsidRPr="002611DF">
        <w:rPr>
          <w:rFonts w:ascii="Times New Roman" w:eastAsia="Calibri" w:hAnsi="Times New Roman" w:cs="Times New Roman"/>
          <w:sz w:val="28"/>
          <w:szCs w:val="28"/>
          <w:lang w:val="uk-UA"/>
        </w:rPr>
        <w:t>» з</w:t>
      </w:r>
      <w:r w:rsidR="00261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диференційного заліку на іспит у зв’язку з її особливо важливим значення для набуття компетентностей, передбачених професійним стандартом для професії «Фізичний терапевт». Ситн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 О.А. запропонувала пропозиції Томин Л.В. та </w:t>
      </w:r>
      <w:proofErr w:type="spellStart"/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Багути</w:t>
      </w:r>
      <w:proofErr w:type="spellEnd"/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К.Д. підтримати, поставила питання на голосування.</w:t>
      </w:r>
    </w:p>
    <w:p w:rsidR="002611DF" w:rsidRPr="002611DF" w:rsidRDefault="002611DF" w:rsidP="001302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РЕЗУЛЬТАТ ГОЛОСУВАННЯ: підтримали одноголосно.</w:t>
      </w:r>
    </w:p>
    <w:p w:rsidR="00F3010B" w:rsidRDefault="002655D3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55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Рекомендувати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РЯ ННМІ підтримати проект освітньо-професійної програми 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зі зміною назви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шифру 227 на Терапія та реабілітація, згідно 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Кабінету Міністрів України №1392 від 16.12.2022</w:t>
      </w:r>
      <w:r w:rsidR="00CD50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затвердженого професійного стандарту для професії «Фізичний терапевт»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(наказ ГО УАФТ №01-пс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E32D1D">
        <w:rPr>
          <w:rFonts w:ascii="Times New Roman" w:eastAsia="Calibri" w:hAnsi="Times New Roman" w:cs="Times New Roman"/>
          <w:sz w:val="28"/>
          <w:szCs w:val="28"/>
          <w:lang w:val="uk-UA"/>
        </w:rPr>
        <w:t>20.01.2023)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611DF" w:rsidRDefault="002611D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55D3" w:rsidRDefault="002655D3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Гарант програми                                                          Ольга Ситник</w:t>
      </w:r>
    </w:p>
    <w:p w:rsidR="00403E81" w:rsidRDefault="00403E81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E81" w:rsidRDefault="00403E81" w:rsidP="00403E81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     Дмитро Воропаєв</w:t>
      </w:r>
    </w:p>
    <w:p w:rsidR="002655D3" w:rsidRPr="002655D3" w:rsidRDefault="002655D3" w:rsidP="0013023F">
      <w:pPr>
        <w:jc w:val="both"/>
        <w:rPr>
          <w:lang w:val="uk-UA"/>
        </w:rPr>
      </w:pPr>
    </w:p>
    <w:sectPr w:rsidR="002655D3" w:rsidRPr="0026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AB"/>
    <w:multiLevelType w:val="hybridMultilevel"/>
    <w:tmpl w:val="32869494"/>
    <w:lvl w:ilvl="0" w:tplc="44E467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5"/>
    <w:rsid w:val="000556F6"/>
    <w:rsid w:val="000B67FA"/>
    <w:rsid w:val="0013023F"/>
    <w:rsid w:val="002611DF"/>
    <w:rsid w:val="002655D3"/>
    <w:rsid w:val="002C3410"/>
    <w:rsid w:val="002E7879"/>
    <w:rsid w:val="00403E81"/>
    <w:rsid w:val="00520122"/>
    <w:rsid w:val="00530395"/>
    <w:rsid w:val="006176FC"/>
    <w:rsid w:val="00BA6B28"/>
    <w:rsid w:val="00BB01A4"/>
    <w:rsid w:val="00CD5074"/>
    <w:rsid w:val="00D13AD3"/>
    <w:rsid w:val="00E32D1D"/>
    <w:rsid w:val="00F3010B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2022-12-18T12:08:00Z</dcterms:created>
  <dcterms:modified xsi:type="dcterms:W3CDTF">2023-10-27T12:22:00Z</dcterms:modified>
</cp:coreProperties>
</file>